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96" w:rsidRPr="00CA150D" w:rsidRDefault="00673196" w:rsidP="00673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CA150D">
        <w:rPr>
          <w:rFonts w:ascii="Verdana" w:hAnsi="Verdana" w:cs="Arial"/>
          <w:i/>
          <w:color w:val="000000" w:themeColor="text1"/>
          <w:sz w:val="20"/>
          <w:szCs w:val="20"/>
        </w:rPr>
        <w:t>Tabel 2 Behandelstappen in de klas</w:t>
      </w:r>
    </w:p>
    <w:p w:rsidR="00673196" w:rsidRPr="00CA150D" w:rsidRDefault="00673196" w:rsidP="00673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673196" w:rsidRPr="00CA150D" w:rsidTr="00B528EC">
        <w:tc>
          <w:tcPr>
            <w:tcW w:w="1384" w:type="dxa"/>
          </w:tcPr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1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2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3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4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5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6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7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8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Stap 9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Oefenfase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Afsluiten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7828" w:type="dxa"/>
          </w:tcPr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Parallel aan de eerste vijf individuele sessies moet het kind non-verbaal reageren op vragen van de leerkracht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moet een geluid maken in de klas om iets aan te geven of als reactie op de vraag van de leerkracht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moet minimaal een woord zeggen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moet minimaal één keer in de ochtend en één keer in de middag een woerd zeggen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zegt in de ochtend en middag twee woorden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zegt in de ochtend en middag vier woorden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zegt in de ochtend en middag acht woorden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 xml:space="preserve">Stimuleren van meerwoordszinnen 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Eisen en uitbouwen van meerwoordszinnen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geeft altijd verbale reacties op vragen van de leerkracht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CA150D"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  <w:t>Het kind geeft altiid verbale reacties op vragen van de leerkracht in het kring- of groepsgesprek.</w:t>
            </w:r>
          </w:p>
          <w:p w:rsidR="00673196" w:rsidRPr="00CA150D" w:rsidRDefault="00673196" w:rsidP="00B528EC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color w:val="000000" w:themeColor="text1"/>
                <w:sz w:val="18"/>
                <w:szCs w:val="18"/>
                <w:lang w:eastAsia="nl-NL"/>
              </w:rPr>
            </w:pPr>
          </w:p>
        </w:tc>
      </w:tr>
    </w:tbl>
    <w:p w:rsidR="00673196" w:rsidRPr="00CA150D" w:rsidRDefault="00673196" w:rsidP="00673196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"/>
          <w:color w:val="000000" w:themeColor="text1"/>
          <w:sz w:val="20"/>
          <w:szCs w:val="20"/>
          <w:lang w:eastAsia="nl-NL"/>
        </w:rPr>
      </w:pPr>
    </w:p>
    <w:p w:rsidR="00673196" w:rsidRPr="00A906F7" w:rsidRDefault="00673196" w:rsidP="00673196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Arial"/>
          <w:color w:val="000000" w:themeColor="text1"/>
          <w:sz w:val="16"/>
          <w:szCs w:val="16"/>
          <w:lang w:eastAsia="nl-NL"/>
        </w:rPr>
      </w:pPr>
      <w:r w:rsidRPr="00A906F7">
        <w:rPr>
          <w:rFonts w:ascii="Verdana" w:hAnsi="Verdana"/>
          <w:color w:val="303030"/>
          <w:sz w:val="16"/>
          <w:szCs w:val="16"/>
        </w:rPr>
        <w:t xml:space="preserve">Bron: </w:t>
      </w:r>
      <w:r w:rsidRPr="00A906F7">
        <w:rPr>
          <w:rFonts w:ascii="Verdana" w:hAnsi="Verdana"/>
          <w:b/>
          <w:color w:val="303030"/>
          <w:sz w:val="16"/>
          <w:szCs w:val="16"/>
        </w:rPr>
        <w:t>Behandelprotocol</w:t>
      </w:r>
      <w:r w:rsidRPr="00A906F7">
        <w:rPr>
          <w:rFonts w:ascii="Verdana" w:hAnsi="Verdana"/>
          <w:color w:val="303030"/>
          <w:sz w:val="16"/>
          <w:szCs w:val="16"/>
        </w:rPr>
        <w:t xml:space="preserve"> - Güldner, Wippo, Tesselaar en Erkelens (2003)</w:t>
      </w:r>
    </w:p>
    <w:p w:rsidR="00EA2880" w:rsidRDefault="00EA2880"/>
    <w:sectPr w:rsidR="00EA2880" w:rsidSect="00EA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3196"/>
    <w:rsid w:val="00673196"/>
    <w:rsid w:val="00C82962"/>
    <w:rsid w:val="00E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1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>AndanteAsyst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AndanteAsyst</dc:creator>
  <cp:keywords/>
  <dc:description/>
  <cp:lastModifiedBy>AndanteAsyst</cp:lastModifiedBy>
  <cp:revision>1</cp:revision>
  <dcterms:created xsi:type="dcterms:W3CDTF">2011-04-22T08:01:00Z</dcterms:created>
  <dcterms:modified xsi:type="dcterms:W3CDTF">2011-04-22T08:02:00Z</dcterms:modified>
</cp:coreProperties>
</file>